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D9" w:rsidRDefault="00A510D9"/>
    <w:p w:rsidR="00A510D9" w:rsidRDefault="00A510D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</w:t>
      </w:r>
      <w:r w:rsidR="00C27DD3" w:rsidRPr="00A510D9">
        <w:rPr>
          <w:b/>
          <w:sz w:val="32"/>
          <w:szCs w:val="32"/>
        </w:rPr>
        <w:t xml:space="preserve">Анализ </w:t>
      </w:r>
    </w:p>
    <w:p w:rsidR="00A510D9" w:rsidRDefault="00C27DD3">
      <w:pPr>
        <w:rPr>
          <w:b/>
          <w:sz w:val="32"/>
          <w:szCs w:val="32"/>
        </w:rPr>
      </w:pPr>
      <w:r w:rsidRPr="00A510D9">
        <w:rPr>
          <w:b/>
          <w:sz w:val="32"/>
          <w:szCs w:val="32"/>
        </w:rPr>
        <w:t xml:space="preserve">результатов анкетирования родителей (законных представителей) по независимой оценке качества образования МКОУ </w:t>
      </w:r>
      <w:r w:rsidR="00A510D9">
        <w:rPr>
          <w:b/>
          <w:sz w:val="32"/>
          <w:szCs w:val="32"/>
        </w:rPr>
        <w:t xml:space="preserve"> "</w:t>
      </w:r>
      <w:proofErr w:type="spellStart"/>
      <w:r w:rsidRPr="00A510D9">
        <w:rPr>
          <w:b/>
          <w:sz w:val="32"/>
          <w:szCs w:val="32"/>
        </w:rPr>
        <w:t>Янгикентская</w:t>
      </w:r>
      <w:proofErr w:type="spellEnd"/>
      <w:r w:rsidRPr="00A510D9">
        <w:rPr>
          <w:b/>
          <w:sz w:val="32"/>
          <w:szCs w:val="32"/>
        </w:rPr>
        <w:t xml:space="preserve"> СОШ</w:t>
      </w:r>
      <w:r w:rsidR="00A510D9">
        <w:rPr>
          <w:b/>
          <w:sz w:val="32"/>
          <w:szCs w:val="32"/>
        </w:rPr>
        <w:t>"</w:t>
      </w:r>
      <w:proofErr w:type="gramStart"/>
      <w:r w:rsidR="00A510D9">
        <w:rPr>
          <w:b/>
          <w:sz w:val="32"/>
          <w:szCs w:val="32"/>
        </w:rPr>
        <w:t xml:space="preserve"> </w:t>
      </w:r>
      <w:r w:rsidRPr="00A510D9">
        <w:rPr>
          <w:b/>
          <w:sz w:val="32"/>
          <w:szCs w:val="32"/>
        </w:rPr>
        <w:t>.</w:t>
      </w:r>
      <w:proofErr w:type="gramEnd"/>
      <w:r w:rsidRPr="00A510D9">
        <w:rPr>
          <w:b/>
          <w:sz w:val="32"/>
          <w:szCs w:val="32"/>
        </w:rPr>
        <w:t xml:space="preserve"> </w:t>
      </w:r>
      <w:r w:rsidR="00B97711" w:rsidRPr="00A510D9">
        <w:rPr>
          <w:b/>
          <w:sz w:val="32"/>
          <w:szCs w:val="32"/>
        </w:rPr>
        <w:t xml:space="preserve"> </w:t>
      </w:r>
      <w:r w:rsidR="00880431">
        <w:rPr>
          <w:b/>
          <w:sz w:val="32"/>
          <w:szCs w:val="32"/>
        </w:rPr>
        <w:t>(февраль 2019</w:t>
      </w:r>
      <w:r w:rsidR="00A510D9">
        <w:rPr>
          <w:b/>
          <w:sz w:val="32"/>
          <w:szCs w:val="32"/>
        </w:rPr>
        <w:t>год.)</w:t>
      </w:r>
    </w:p>
    <w:p w:rsidR="00E93C5E" w:rsidRPr="00A510D9" w:rsidRDefault="00B97711">
      <w:pPr>
        <w:rPr>
          <w:b/>
          <w:sz w:val="32"/>
          <w:szCs w:val="32"/>
        </w:rPr>
      </w:pPr>
      <w:r w:rsidRPr="00A510D9">
        <w:rPr>
          <w:b/>
          <w:sz w:val="32"/>
          <w:szCs w:val="32"/>
        </w:rPr>
        <w:t>Количество опрошенных – 50</w:t>
      </w:r>
      <w:r w:rsidR="002A779C" w:rsidRPr="00A510D9">
        <w:rPr>
          <w:b/>
          <w:sz w:val="32"/>
          <w:szCs w:val="32"/>
        </w:rPr>
        <w:t xml:space="preserve"> родителей – 67</w:t>
      </w:r>
      <w:r w:rsidR="00C27DD3" w:rsidRPr="00A510D9">
        <w:rPr>
          <w:b/>
          <w:sz w:val="32"/>
          <w:szCs w:val="32"/>
        </w:rPr>
        <w:t>%.</w:t>
      </w:r>
    </w:p>
    <w:tbl>
      <w:tblPr>
        <w:tblStyle w:val="a3"/>
        <w:tblW w:w="0" w:type="auto"/>
        <w:tblLook w:val="04A0"/>
      </w:tblPr>
      <w:tblGrid>
        <w:gridCol w:w="959"/>
        <w:gridCol w:w="6520"/>
        <w:gridCol w:w="2092"/>
      </w:tblGrid>
      <w:tr w:rsidR="00C27DD3" w:rsidTr="00C27DD3">
        <w:tc>
          <w:tcPr>
            <w:tcW w:w="959" w:type="dxa"/>
          </w:tcPr>
          <w:p w:rsidR="00C27DD3" w:rsidRDefault="00C27DD3">
            <w:r>
              <w:t xml:space="preserve">N </w:t>
            </w:r>
          </w:p>
          <w:p w:rsidR="00C27DD3" w:rsidRDefault="00C27DD3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520" w:type="dxa"/>
          </w:tcPr>
          <w:p w:rsidR="00C27DD3" w:rsidRDefault="00C27DD3">
            <w:r>
              <w:t xml:space="preserve">                                             Вопросы анкеты</w:t>
            </w:r>
          </w:p>
        </w:tc>
        <w:tc>
          <w:tcPr>
            <w:tcW w:w="2092" w:type="dxa"/>
          </w:tcPr>
          <w:p w:rsidR="00C27DD3" w:rsidRDefault="00C27DD3">
            <w:r>
              <w:t>Средний балл</w:t>
            </w:r>
          </w:p>
        </w:tc>
      </w:tr>
      <w:tr w:rsidR="00C27DD3" w:rsidTr="00C27DD3">
        <w:tc>
          <w:tcPr>
            <w:tcW w:w="959" w:type="dxa"/>
          </w:tcPr>
          <w:p w:rsidR="00C27DD3" w:rsidRDefault="002224E5">
            <w:r>
              <w:t>1</w:t>
            </w:r>
          </w:p>
        </w:tc>
        <w:tc>
          <w:tcPr>
            <w:tcW w:w="6520" w:type="dxa"/>
          </w:tcPr>
          <w:p w:rsidR="00C27DD3" w:rsidRDefault="00C27DD3">
            <w:r>
              <w:t>Открытость и доступность информации, размещенной на официальном сайте</w:t>
            </w:r>
          </w:p>
        </w:tc>
        <w:tc>
          <w:tcPr>
            <w:tcW w:w="2092" w:type="dxa"/>
          </w:tcPr>
          <w:p w:rsidR="00C27DD3" w:rsidRDefault="002A779C">
            <w:r>
              <w:t>5,75</w:t>
            </w:r>
          </w:p>
        </w:tc>
      </w:tr>
      <w:tr w:rsidR="00C27DD3" w:rsidTr="00C27DD3">
        <w:tc>
          <w:tcPr>
            <w:tcW w:w="959" w:type="dxa"/>
          </w:tcPr>
          <w:p w:rsidR="00C27DD3" w:rsidRDefault="002224E5">
            <w:r>
              <w:t>1.1</w:t>
            </w:r>
          </w:p>
        </w:tc>
        <w:tc>
          <w:tcPr>
            <w:tcW w:w="6520" w:type="dxa"/>
          </w:tcPr>
          <w:p w:rsidR="00C27DD3" w:rsidRDefault="00C27DD3">
            <w:r>
              <w:t>Полнота и актуальность информации об организац</w:t>
            </w:r>
            <w:proofErr w:type="gramStart"/>
            <w:r>
              <w:t>ии и ее</w:t>
            </w:r>
            <w:proofErr w:type="gramEnd"/>
            <w:r>
              <w:t xml:space="preserve"> деятельности</w:t>
            </w:r>
          </w:p>
        </w:tc>
        <w:tc>
          <w:tcPr>
            <w:tcW w:w="2092" w:type="dxa"/>
          </w:tcPr>
          <w:p w:rsidR="00C27DD3" w:rsidRDefault="00575F2C">
            <w:r>
              <w:t>5,81</w:t>
            </w:r>
          </w:p>
        </w:tc>
      </w:tr>
      <w:tr w:rsidR="00C27DD3" w:rsidTr="00C27DD3">
        <w:tc>
          <w:tcPr>
            <w:tcW w:w="959" w:type="dxa"/>
          </w:tcPr>
          <w:p w:rsidR="00C27DD3" w:rsidRDefault="002224E5">
            <w:r>
              <w:t>1.2</w:t>
            </w:r>
          </w:p>
        </w:tc>
        <w:tc>
          <w:tcPr>
            <w:tcW w:w="6520" w:type="dxa"/>
          </w:tcPr>
          <w:p w:rsidR="00C27DD3" w:rsidRDefault="00C27DD3">
            <w:r>
              <w:t>Наличие сведений о педагогических работниках организации</w:t>
            </w:r>
          </w:p>
        </w:tc>
        <w:tc>
          <w:tcPr>
            <w:tcW w:w="2092" w:type="dxa"/>
          </w:tcPr>
          <w:p w:rsidR="00C27DD3" w:rsidRDefault="00575F2C">
            <w:r>
              <w:t>5,79</w:t>
            </w:r>
          </w:p>
        </w:tc>
      </w:tr>
      <w:tr w:rsidR="00C27DD3" w:rsidTr="00C27DD3">
        <w:tc>
          <w:tcPr>
            <w:tcW w:w="959" w:type="dxa"/>
          </w:tcPr>
          <w:p w:rsidR="00C27DD3" w:rsidRDefault="002224E5">
            <w:r>
              <w:t>1.3</w:t>
            </w:r>
          </w:p>
        </w:tc>
        <w:tc>
          <w:tcPr>
            <w:tcW w:w="6520" w:type="dxa"/>
          </w:tcPr>
          <w:p w:rsidR="00C27DD3" w:rsidRDefault="00C27DD3">
            <w:r>
              <w:t>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2092" w:type="dxa"/>
          </w:tcPr>
          <w:p w:rsidR="00C27DD3" w:rsidRDefault="00575F2C">
            <w:r>
              <w:t>5,57</w:t>
            </w:r>
          </w:p>
        </w:tc>
      </w:tr>
      <w:tr w:rsidR="00C27DD3" w:rsidTr="00C27DD3">
        <w:tc>
          <w:tcPr>
            <w:tcW w:w="959" w:type="dxa"/>
          </w:tcPr>
          <w:p w:rsidR="00C27DD3" w:rsidRDefault="002224E5">
            <w:r>
              <w:t>1.4</w:t>
            </w:r>
          </w:p>
        </w:tc>
        <w:tc>
          <w:tcPr>
            <w:tcW w:w="6520" w:type="dxa"/>
          </w:tcPr>
          <w:p w:rsidR="00C27DD3" w:rsidRDefault="00C27DD3">
            <w: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</w:t>
            </w:r>
          </w:p>
        </w:tc>
        <w:tc>
          <w:tcPr>
            <w:tcW w:w="2092" w:type="dxa"/>
          </w:tcPr>
          <w:p w:rsidR="00C27DD3" w:rsidRDefault="00575F2C">
            <w:r>
              <w:t>5,57</w:t>
            </w:r>
          </w:p>
        </w:tc>
      </w:tr>
      <w:tr w:rsidR="00C27DD3" w:rsidTr="00C27DD3">
        <w:tc>
          <w:tcPr>
            <w:tcW w:w="959" w:type="dxa"/>
          </w:tcPr>
          <w:p w:rsidR="00C27DD3" w:rsidRDefault="002224E5">
            <w:r>
              <w:t>2</w:t>
            </w:r>
          </w:p>
        </w:tc>
        <w:tc>
          <w:tcPr>
            <w:tcW w:w="6520" w:type="dxa"/>
          </w:tcPr>
          <w:p w:rsidR="00C27DD3" w:rsidRDefault="00C27DD3">
            <w:r>
              <w:t>Комфортность условий, в которых осуществляется образовательная деятельность</w:t>
            </w:r>
          </w:p>
        </w:tc>
        <w:tc>
          <w:tcPr>
            <w:tcW w:w="2092" w:type="dxa"/>
          </w:tcPr>
          <w:p w:rsidR="00C27DD3" w:rsidRDefault="00575F2C">
            <w:r>
              <w:t>5,73</w:t>
            </w:r>
          </w:p>
        </w:tc>
      </w:tr>
      <w:tr w:rsidR="00C27DD3" w:rsidTr="00C27DD3">
        <w:trPr>
          <w:trHeight w:val="541"/>
        </w:trPr>
        <w:tc>
          <w:tcPr>
            <w:tcW w:w="959" w:type="dxa"/>
          </w:tcPr>
          <w:p w:rsidR="00C27DD3" w:rsidRDefault="002224E5">
            <w:r>
              <w:t>2.1</w:t>
            </w:r>
          </w:p>
        </w:tc>
        <w:tc>
          <w:tcPr>
            <w:tcW w:w="6520" w:type="dxa"/>
          </w:tcPr>
          <w:p w:rsidR="00C27DD3" w:rsidRDefault="00C27DD3">
            <w:r>
              <w:t>Материально-техническое и информационное обеспечение организации</w:t>
            </w:r>
          </w:p>
          <w:p w:rsidR="00C27DD3" w:rsidRDefault="00C27DD3"/>
        </w:tc>
        <w:tc>
          <w:tcPr>
            <w:tcW w:w="2092" w:type="dxa"/>
          </w:tcPr>
          <w:p w:rsidR="00C27DD3" w:rsidRDefault="00575F2C">
            <w:r>
              <w:t>5,72</w:t>
            </w:r>
          </w:p>
        </w:tc>
      </w:tr>
      <w:tr w:rsidR="002224E5" w:rsidTr="00C27DD3">
        <w:trPr>
          <w:trHeight w:val="567"/>
        </w:trPr>
        <w:tc>
          <w:tcPr>
            <w:tcW w:w="959" w:type="dxa"/>
            <w:vMerge w:val="restart"/>
          </w:tcPr>
          <w:p w:rsidR="002224E5" w:rsidRDefault="002224E5">
            <w:r>
              <w:t>2.2</w:t>
            </w:r>
          </w:p>
          <w:p w:rsidR="002224E5" w:rsidRDefault="002224E5" w:rsidP="00072996"/>
        </w:tc>
        <w:tc>
          <w:tcPr>
            <w:tcW w:w="6520" w:type="dxa"/>
          </w:tcPr>
          <w:p w:rsidR="002224E5" w:rsidRDefault="002224E5">
            <w:r>
              <w:t>Наличие необходимых условий для охраны и укрепления здоровья, организации питания обучающихся</w:t>
            </w:r>
          </w:p>
          <w:p w:rsidR="002224E5" w:rsidRDefault="002224E5" w:rsidP="00C27DD3"/>
        </w:tc>
        <w:tc>
          <w:tcPr>
            <w:tcW w:w="2092" w:type="dxa"/>
          </w:tcPr>
          <w:p w:rsidR="002224E5" w:rsidRDefault="00575F2C">
            <w:r>
              <w:t>5,86</w:t>
            </w:r>
          </w:p>
        </w:tc>
      </w:tr>
      <w:tr w:rsidR="002224E5" w:rsidTr="00C27DD3">
        <w:trPr>
          <w:trHeight w:val="391"/>
        </w:trPr>
        <w:tc>
          <w:tcPr>
            <w:tcW w:w="959" w:type="dxa"/>
            <w:vMerge/>
          </w:tcPr>
          <w:p w:rsidR="002224E5" w:rsidRDefault="002224E5" w:rsidP="00072996"/>
        </w:tc>
        <w:tc>
          <w:tcPr>
            <w:tcW w:w="6520" w:type="dxa"/>
          </w:tcPr>
          <w:p w:rsidR="002224E5" w:rsidRDefault="002224E5" w:rsidP="00C27DD3">
            <w:r>
              <w:t>Условия для охраны и укрепления здоровья:</w:t>
            </w:r>
          </w:p>
        </w:tc>
        <w:tc>
          <w:tcPr>
            <w:tcW w:w="2092" w:type="dxa"/>
          </w:tcPr>
          <w:p w:rsidR="002224E5" w:rsidRDefault="00575F2C">
            <w:r>
              <w:t>3,97</w:t>
            </w:r>
          </w:p>
        </w:tc>
      </w:tr>
      <w:tr w:rsidR="002224E5" w:rsidTr="00C27DD3">
        <w:trPr>
          <w:trHeight w:val="397"/>
        </w:trPr>
        <w:tc>
          <w:tcPr>
            <w:tcW w:w="959" w:type="dxa"/>
            <w:vMerge/>
          </w:tcPr>
          <w:p w:rsidR="002224E5" w:rsidRDefault="002224E5"/>
        </w:tc>
        <w:tc>
          <w:tcPr>
            <w:tcW w:w="6520" w:type="dxa"/>
          </w:tcPr>
          <w:p w:rsidR="002224E5" w:rsidRDefault="002224E5" w:rsidP="00C27DD3">
            <w:r>
              <w:t xml:space="preserve">Условия по организации питания </w:t>
            </w:r>
            <w:proofErr w:type="gramStart"/>
            <w:r>
              <w:t>обучающихся</w:t>
            </w:r>
            <w:proofErr w:type="gramEnd"/>
            <w:r>
              <w:t>:</w:t>
            </w:r>
          </w:p>
        </w:tc>
        <w:tc>
          <w:tcPr>
            <w:tcW w:w="2092" w:type="dxa"/>
          </w:tcPr>
          <w:p w:rsidR="002224E5" w:rsidRDefault="00575F2C">
            <w:r>
              <w:t>3,54</w:t>
            </w:r>
          </w:p>
        </w:tc>
      </w:tr>
      <w:tr w:rsidR="00C27DD3" w:rsidTr="00C27DD3">
        <w:trPr>
          <w:trHeight w:val="383"/>
        </w:trPr>
        <w:tc>
          <w:tcPr>
            <w:tcW w:w="959" w:type="dxa"/>
          </w:tcPr>
          <w:p w:rsidR="00C27DD3" w:rsidRDefault="002224E5">
            <w:r>
              <w:t>2.3</w:t>
            </w:r>
          </w:p>
        </w:tc>
        <w:tc>
          <w:tcPr>
            <w:tcW w:w="6520" w:type="dxa"/>
          </w:tcPr>
          <w:p w:rsidR="00C27DD3" w:rsidRDefault="00C27DD3" w:rsidP="00C27DD3">
            <w:r>
              <w:t xml:space="preserve">Условия для индивидуальной работы с </w:t>
            </w:r>
            <w:proofErr w:type="gramStart"/>
            <w:r>
              <w:t>обучающимися</w:t>
            </w:r>
            <w:proofErr w:type="gramEnd"/>
          </w:p>
        </w:tc>
        <w:tc>
          <w:tcPr>
            <w:tcW w:w="2092" w:type="dxa"/>
          </w:tcPr>
          <w:p w:rsidR="00C27DD3" w:rsidRDefault="00575F2C">
            <w:r>
              <w:t>5,86</w:t>
            </w:r>
          </w:p>
        </w:tc>
      </w:tr>
      <w:tr w:rsidR="00C27DD3" w:rsidTr="00C27DD3">
        <w:trPr>
          <w:trHeight w:val="551"/>
        </w:trPr>
        <w:tc>
          <w:tcPr>
            <w:tcW w:w="959" w:type="dxa"/>
          </w:tcPr>
          <w:p w:rsidR="00C27DD3" w:rsidRDefault="002224E5">
            <w:r>
              <w:t>2.</w:t>
            </w:r>
            <w:r w:rsidR="00B97711">
              <w:t>4</w:t>
            </w:r>
          </w:p>
        </w:tc>
        <w:tc>
          <w:tcPr>
            <w:tcW w:w="6520" w:type="dxa"/>
          </w:tcPr>
          <w:p w:rsidR="00C27DD3" w:rsidRDefault="00C27DD3" w:rsidP="00C27DD3">
            <w:r>
              <w:t>Наличие дополнительных образовательных программ</w:t>
            </w:r>
          </w:p>
        </w:tc>
        <w:tc>
          <w:tcPr>
            <w:tcW w:w="2092" w:type="dxa"/>
          </w:tcPr>
          <w:p w:rsidR="00C27DD3" w:rsidRDefault="00575F2C">
            <w:r>
              <w:t>5,37</w:t>
            </w:r>
          </w:p>
        </w:tc>
      </w:tr>
      <w:tr w:rsidR="00C27DD3" w:rsidTr="00C27DD3">
        <w:trPr>
          <w:trHeight w:val="505"/>
        </w:trPr>
        <w:tc>
          <w:tcPr>
            <w:tcW w:w="959" w:type="dxa"/>
          </w:tcPr>
          <w:p w:rsidR="00C27DD3" w:rsidRDefault="002224E5">
            <w:r>
              <w:t>2.</w:t>
            </w:r>
            <w:r w:rsidR="00B97711">
              <w:t>5</w:t>
            </w:r>
          </w:p>
        </w:tc>
        <w:tc>
          <w:tcPr>
            <w:tcW w:w="6520" w:type="dxa"/>
          </w:tcPr>
          <w:p w:rsidR="00C27DD3" w:rsidRDefault="00C27DD3" w:rsidP="00C27DD3">
            <w: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2092" w:type="dxa"/>
          </w:tcPr>
          <w:p w:rsidR="00C27DD3" w:rsidRDefault="00575F2C">
            <w:r>
              <w:t>5,89</w:t>
            </w:r>
          </w:p>
        </w:tc>
      </w:tr>
      <w:tr w:rsidR="00C27DD3" w:rsidTr="00C27DD3">
        <w:trPr>
          <w:trHeight w:val="627"/>
        </w:trPr>
        <w:tc>
          <w:tcPr>
            <w:tcW w:w="959" w:type="dxa"/>
          </w:tcPr>
          <w:p w:rsidR="00C27DD3" w:rsidRDefault="00B97711">
            <w:r>
              <w:t>2.6</w:t>
            </w:r>
          </w:p>
        </w:tc>
        <w:tc>
          <w:tcPr>
            <w:tcW w:w="6520" w:type="dxa"/>
          </w:tcPr>
          <w:p w:rsidR="00C27DD3" w:rsidRDefault="00C27DD3">
            <w:r>
              <w:t xml:space="preserve">Наличие возможности оказания психолого-педагогической, медицинской и социальной помощи </w:t>
            </w:r>
            <w:proofErr w:type="gramStart"/>
            <w:r>
              <w:t>обучающимся</w:t>
            </w:r>
            <w:proofErr w:type="gramEnd"/>
          </w:p>
          <w:p w:rsidR="00C27DD3" w:rsidRDefault="00C27DD3" w:rsidP="00C27DD3"/>
        </w:tc>
        <w:tc>
          <w:tcPr>
            <w:tcW w:w="2092" w:type="dxa"/>
          </w:tcPr>
          <w:p w:rsidR="00C27DD3" w:rsidRDefault="00575F2C">
            <w:r>
              <w:t>5,46</w:t>
            </w:r>
          </w:p>
        </w:tc>
      </w:tr>
      <w:tr w:rsidR="00C27DD3" w:rsidTr="00C27DD3">
        <w:trPr>
          <w:trHeight w:val="569"/>
        </w:trPr>
        <w:tc>
          <w:tcPr>
            <w:tcW w:w="959" w:type="dxa"/>
          </w:tcPr>
          <w:p w:rsidR="00C27DD3" w:rsidRDefault="00B97711">
            <w:r>
              <w:t>2.7</w:t>
            </w:r>
          </w:p>
        </w:tc>
        <w:tc>
          <w:tcPr>
            <w:tcW w:w="6520" w:type="dxa"/>
          </w:tcPr>
          <w:p w:rsidR="00C27DD3" w:rsidRDefault="002224E5" w:rsidP="00C27DD3">
            <w:r>
              <w:t xml:space="preserve">Наличие условий организации обучения и воспитания обучающихся с ограниченными возможностями здоровья и </w:t>
            </w:r>
            <w:r>
              <w:lastRenderedPageBreak/>
              <w:t>инвалидов</w:t>
            </w:r>
          </w:p>
        </w:tc>
        <w:tc>
          <w:tcPr>
            <w:tcW w:w="2092" w:type="dxa"/>
          </w:tcPr>
          <w:p w:rsidR="00C27DD3" w:rsidRDefault="00575F2C">
            <w:r>
              <w:lastRenderedPageBreak/>
              <w:t>5,44</w:t>
            </w:r>
          </w:p>
        </w:tc>
      </w:tr>
      <w:tr w:rsidR="00C27DD3" w:rsidTr="00C27DD3">
        <w:trPr>
          <w:trHeight w:val="391"/>
        </w:trPr>
        <w:tc>
          <w:tcPr>
            <w:tcW w:w="959" w:type="dxa"/>
          </w:tcPr>
          <w:p w:rsidR="00C27DD3" w:rsidRDefault="00B97711">
            <w:r>
              <w:lastRenderedPageBreak/>
              <w:t>3</w:t>
            </w:r>
          </w:p>
        </w:tc>
        <w:tc>
          <w:tcPr>
            <w:tcW w:w="6520" w:type="dxa"/>
          </w:tcPr>
          <w:p w:rsidR="00C27DD3" w:rsidRDefault="002224E5">
            <w:r>
              <w:t>Доброжелательность, вежливость, компетентность работников</w:t>
            </w:r>
          </w:p>
          <w:p w:rsidR="00C27DD3" w:rsidRDefault="00C27DD3" w:rsidP="00C27DD3"/>
        </w:tc>
        <w:tc>
          <w:tcPr>
            <w:tcW w:w="2092" w:type="dxa"/>
          </w:tcPr>
          <w:p w:rsidR="00C27DD3" w:rsidRDefault="00575F2C">
            <w:r>
              <w:t>5,89</w:t>
            </w:r>
          </w:p>
        </w:tc>
      </w:tr>
      <w:tr w:rsidR="00C27DD3" w:rsidTr="00C27DD3">
        <w:trPr>
          <w:trHeight w:val="409"/>
        </w:trPr>
        <w:tc>
          <w:tcPr>
            <w:tcW w:w="959" w:type="dxa"/>
          </w:tcPr>
          <w:p w:rsidR="00C27DD3" w:rsidRDefault="00B97711">
            <w:r>
              <w:t>3.1</w:t>
            </w:r>
          </w:p>
        </w:tc>
        <w:tc>
          <w:tcPr>
            <w:tcW w:w="6520" w:type="dxa"/>
          </w:tcPr>
          <w:p w:rsidR="00C27DD3" w:rsidRDefault="002224E5">
            <w:r>
              <w:t>Доброжелательность и вежливость работников</w:t>
            </w:r>
          </w:p>
          <w:p w:rsidR="00C27DD3" w:rsidRDefault="00C27DD3" w:rsidP="00C27DD3"/>
        </w:tc>
        <w:tc>
          <w:tcPr>
            <w:tcW w:w="2092" w:type="dxa"/>
          </w:tcPr>
          <w:p w:rsidR="00C27DD3" w:rsidRDefault="00575F2C">
            <w:r>
              <w:t>5,93</w:t>
            </w:r>
          </w:p>
        </w:tc>
      </w:tr>
      <w:tr w:rsidR="00C27DD3" w:rsidTr="00C27DD3">
        <w:trPr>
          <w:trHeight w:val="337"/>
        </w:trPr>
        <w:tc>
          <w:tcPr>
            <w:tcW w:w="959" w:type="dxa"/>
          </w:tcPr>
          <w:p w:rsidR="00C27DD3" w:rsidRDefault="00B97711">
            <w:r>
              <w:t>3.2</w:t>
            </w:r>
          </w:p>
        </w:tc>
        <w:tc>
          <w:tcPr>
            <w:tcW w:w="6520" w:type="dxa"/>
          </w:tcPr>
          <w:p w:rsidR="00C27DD3" w:rsidRDefault="002224E5">
            <w:r>
              <w:t>Компетентность работников</w:t>
            </w:r>
          </w:p>
          <w:p w:rsidR="00C27DD3" w:rsidRDefault="00C27DD3" w:rsidP="00C27DD3"/>
        </w:tc>
        <w:tc>
          <w:tcPr>
            <w:tcW w:w="2092" w:type="dxa"/>
          </w:tcPr>
          <w:p w:rsidR="00C27DD3" w:rsidRDefault="00575F2C">
            <w:r>
              <w:t>5,97</w:t>
            </w:r>
          </w:p>
        </w:tc>
      </w:tr>
      <w:tr w:rsidR="00C27DD3" w:rsidTr="00C27DD3">
        <w:trPr>
          <w:trHeight w:val="320"/>
        </w:trPr>
        <w:tc>
          <w:tcPr>
            <w:tcW w:w="959" w:type="dxa"/>
          </w:tcPr>
          <w:p w:rsidR="00C27DD3" w:rsidRDefault="00C27DD3"/>
          <w:p w:rsidR="002224E5" w:rsidRDefault="002224E5">
            <w:r>
              <w:t>4</w:t>
            </w:r>
          </w:p>
        </w:tc>
        <w:tc>
          <w:tcPr>
            <w:tcW w:w="6520" w:type="dxa"/>
          </w:tcPr>
          <w:p w:rsidR="002224E5" w:rsidRDefault="002224E5"/>
          <w:p w:rsidR="00C27DD3" w:rsidRDefault="002224E5">
            <w:r>
              <w:t>Общее удовлетворение качеством образовательной деятельности организации</w:t>
            </w:r>
          </w:p>
          <w:p w:rsidR="00C27DD3" w:rsidRDefault="00C27DD3" w:rsidP="00C27DD3"/>
        </w:tc>
        <w:tc>
          <w:tcPr>
            <w:tcW w:w="2092" w:type="dxa"/>
          </w:tcPr>
          <w:p w:rsidR="00C27DD3" w:rsidRDefault="00575F2C">
            <w:r>
              <w:t>5,76</w:t>
            </w:r>
          </w:p>
        </w:tc>
      </w:tr>
      <w:tr w:rsidR="00C27DD3" w:rsidTr="002224E5">
        <w:trPr>
          <w:trHeight w:val="320"/>
        </w:trPr>
        <w:tc>
          <w:tcPr>
            <w:tcW w:w="959" w:type="dxa"/>
          </w:tcPr>
          <w:p w:rsidR="00C27DD3" w:rsidRDefault="002224E5">
            <w:r>
              <w:t>4</w:t>
            </w:r>
            <w:r w:rsidR="00B97711">
              <w:t>.1</w:t>
            </w:r>
          </w:p>
        </w:tc>
        <w:tc>
          <w:tcPr>
            <w:tcW w:w="6520" w:type="dxa"/>
          </w:tcPr>
          <w:p w:rsidR="00C27DD3" w:rsidRDefault="002224E5" w:rsidP="00C27DD3">
            <w:r>
              <w:t>Удовлетворение материально-техническим обеспечением организации</w:t>
            </w:r>
          </w:p>
        </w:tc>
        <w:tc>
          <w:tcPr>
            <w:tcW w:w="2092" w:type="dxa"/>
          </w:tcPr>
          <w:p w:rsidR="00C27DD3" w:rsidRDefault="00575F2C">
            <w:r>
              <w:t>5,58</w:t>
            </w:r>
          </w:p>
        </w:tc>
      </w:tr>
      <w:tr w:rsidR="002224E5" w:rsidTr="002224E5">
        <w:trPr>
          <w:trHeight w:val="199"/>
        </w:trPr>
        <w:tc>
          <w:tcPr>
            <w:tcW w:w="959" w:type="dxa"/>
          </w:tcPr>
          <w:p w:rsidR="002224E5" w:rsidRDefault="002224E5">
            <w:r>
              <w:t>4.</w:t>
            </w:r>
            <w:r w:rsidR="00B97711">
              <w:t>2</w:t>
            </w:r>
          </w:p>
        </w:tc>
        <w:tc>
          <w:tcPr>
            <w:tcW w:w="6520" w:type="dxa"/>
          </w:tcPr>
          <w:p w:rsidR="002224E5" w:rsidRDefault="002224E5" w:rsidP="00C27DD3">
            <w:r>
              <w:t>Удовлетворение качеством предоставляемых образовательных услуг</w:t>
            </w:r>
          </w:p>
        </w:tc>
        <w:tc>
          <w:tcPr>
            <w:tcW w:w="2092" w:type="dxa"/>
          </w:tcPr>
          <w:p w:rsidR="002224E5" w:rsidRDefault="00575F2C">
            <w:r>
              <w:t>5,97</w:t>
            </w:r>
          </w:p>
        </w:tc>
      </w:tr>
      <w:tr w:rsidR="002224E5" w:rsidTr="002224E5">
        <w:trPr>
          <w:trHeight w:val="266"/>
        </w:trPr>
        <w:tc>
          <w:tcPr>
            <w:tcW w:w="959" w:type="dxa"/>
          </w:tcPr>
          <w:p w:rsidR="002224E5" w:rsidRDefault="002224E5">
            <w:r>
              <w:t>4.</w:t>
            </w:r>
            <w:r w:rsidR="00B97711">
              <w:t>3</w:t>
            </w:r>
          </w:p>
        </w:tc>
        <w:tc>
          <w:tcPr>
            <w:tcW w:w="6520" w:type="dxa"/>
          </w:tcPr>
          <w:p w:rsidR="002224E5" w:rsidRDefault="002224E5" w:rsidP="00C27DD3">
            <w:r>
              <w:t>Готовность рекомендовать организацию родственникам и знакомым</w:t>
            </w:r>
          </w:p>
        </w:tc>
        <w:tc>
          <w:tcPr>
            <w:tcW w:w="2092" w:type="dxa"/>
          </w:tcPr>
          <w:p w:rsidR="002224E5" w:rsidRDefault="00575F2C">
            <w:r>
              <w:t>5,94</w:t>
            </w:r>
          </w:p>
        </w:tc>
      </w:tr>
      <w:tr w:rsidR="00B97711" w:rsidTr="00501998">
        <w:trPr>
          <w:trHeight w:val="267"/>
        </w:trPr>
        <w:tc>
          <w:tcPr>
            <w:tcW w:w="9571" w:type="dxa"/>
            <w:gridSpan w:val="3"/>
            <w:tcBorders>
              <w:bottom w:val="nil"/>
            </w:tcBorders>
          </w:tcPr>
          <w:p w:rsidR="00B97711" w:rsidRDefault="00B97711"/>
        </w:tc>
      </w:tr>
    </w:tbl>
    <w:p w:rsidR="00C27DD3" w:rsidRDefault="00C27DD3">
      <w:pPr>
        <w:rPr>
          <w:lang w:val="en-US"/>
        </w:rPr>
      </w:pPr>
    </w:p>
    <w:p w:rsidR="00DC3CE5" w:rsidRDefault="00DC3CE5">
      <w:pPr>
        <w:rPr>
          <w:lang w:val="en-US"/>
        </w:rPr>
      </w:pPr>
    </w:p>
    <w:p w:rsidR="00DC3CE5" w:rsidRDefault="00DC3CE5">
      <w:pPr>
        <w:rPr>
          <w:lang w:val="en-US"/>
        </w:rPr>
      </w:pPr>
    </w:p>
    <w:p w:rsidR="00DC3CE5" w:rsidRPr="00A510D9" w:rsidRDefault="00DC3CE5">
      <w:pPr>
        <w:rPr>
          <w:b/>
        </w:rPr>
      </w:pPr>
      <w:r w:rsidRPr="00A510D9">
        <w:rPr>
          <w:b/>
        </w:rPr>
        <w:t xml:space="preserve">Председатель Общественного Совета – </w:t>
      </w:r>
      <w:proofErr w:type="spellStart"/>
      <w:r w:rsidRPr="00A510D9">
        <w:rPr>
          <w:b/>
        </w:rPr>
        <w:t>Арсланбекова</w:t>
      </w:r>
      <w:proofErr w:type="spellEnd"/>
      <w:r w:rsidRPr="00A510D9">
        <w:rPr>
          <w:b/>
        </w:rPr>
        <w:t xml:space="preserve"> Н.А./                              /</w:t>
      </w:r>
    </w:p>
    <w:p w:rsidR="00DC3CE5" w:rsidRPr="00DC3CE5" w:rsidRDefault="00DC3CE5">
      <w:r w:rsidRPr="00A510D9">
        <w:rPr>
          <w:b/>
        </w:rPr>
        <w:t>Секретарь Общест</w:t>
      </w:r>
      <w:r w:rsidR="00880431">
        <w:rPr>
          <w:b/>
        </w:rPr>
        <w:t xml:space="preserve">венного Совета – </w:t>
      </w:r>
      <w:proofErr w:type="spellStart"/>
      <w:r w:rsidR="00880431">
        <w:rPr>
          <w:b/>
        </w:rPr>
        <w:t>Пашаевав</w:t>
      </w:r>
      <w:proofErr w:type="spellEnd"/>
      <w:r w:rsidR="00880431">
        <w:rPr>
          <w:b/>
        </w:rPr>
        <w:t xml:space="preserve"> М.М</w:t>
      </w:r>
      <w:r w:rsidRPr="00A510D9">
        <w:rPr>
          <w:b/>
        </w:rPr>
        <w:t>./</w:t>
      </w:r>
      <w:r>
        <w:t xml:space="preserve">                          /</w:t>
      </w:r>
    </w:p>
    <w:sectPr w:rsidR="00DC3CE5" w:rsidRPr="00DC3CE5" w:rsidSect="00E93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characterSpacingControl w:val="doNotCompress"/>
  <w:compat/>
  <w:rsids>
    <w:rsidRoot w:val="00C27DD3"/>
    <w:rsid w:val="00025E3A"/>
    <w:rsid w:val="001A6024"/>
    <w:rsid w:val="002224E5"/>
    <w:rsid w:val="002A779C"/>
    <w:rsid w:val="00501998"/>
    <w:rsid w:val="00575F2C"/>
    <w:rsid w:val="007B78A0"/>
    <w:rsid w:val="00880431"/>
    <w:rsid w:val="00A510D9"/>
    <w:rsid w:val="00B97711"/>
    <w:rsid w:val="00C27DD3"/>
    <w:rsid w:val="00D46FF8"/>
    <w:rsid w:val="00DC3CE5"/>
    <w:rsid w:val="00DD506D"/>
    <w:rsid w:val="00E93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chip-master</cp:lastModifiedBy>
  <cp:revision>2</cp:revision>
  <cp:lastPrinted>2018-02-09T04:40:00Z</cp:lastPrinted>
  <dcterms:created xsi:type="dcterms:W3CDTF">2019-11-14T06:29:00Z</dcterms:created>
  <dcterms:modified xsi:type="dcterms:W3CDTF">2019-11-14T06:29:00Z</dcterms:modified>
</cp:coreProperties>
</file>